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2666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6"/>
        <w:gridCol w:w="2265"/>
        <w:gridCol w:w="1985"/>
        <w:gridCol w:w="1134"/>
        <w:gridCol w:w="1134"/>
        <w:gridCol w:w="1279"/>
        <w:gridCol w:w="1279"/>
        <w:gridCol w:w="1419"/>
        <w:gridCol w:w="1275"/>
        <w:gridCol w:w="1134"/>
        <w:gridCol w:w="993"/>
      </w:tblGrid>
      <w:tr w:rsidR="0040798E" w:rsidRPr="00D732DE" w14:paraId="68F22ACA" w14:textId="77777777" w:rsidTr="0040798E">
        <w:trPr>
          <w:trHeight w:val="827"/>
        </w:trPr>
        <w:tc>
          <w:tcPr>
            <w:tcW w:w="1946" w:type="dxa"/>
            <w:vMerge w:val="restart"/>
            <w:vAlign w:val="center"/>
          </w:tcPr>
          <w:p w14:paraId="507538AD" w14:textId="77777777"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bookmarkStart w:id="0" w:name="_Hlk136208894"/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วัตถุประสงค์และเป้าหมาย</w:t>
            </w:r>
          </w:p>
        </w:tc>
        <w:tc>
          <w:tcPr>
            <w:tcW w:w="2265" w:type="dxa"/>
            <w:vMerge w:val="restart"/>
            <w:vAlign w:val="center"/>
          </w:tcPr>
          <w:p w14:paraId="3C0C347E" w14:textId="77777777"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/กิจกรรม</w:t>
            </w:r>
          </w:p>
        </w:tc>
        <w:tc>
          <w:tcPr>
            <w:tcW w:w="1985" w:type="dxa"/>
            <w:vMerge w:val="restart"/>
            <w:vAlign w:val="center"/>
          </w:tcPr>
          <w:p w14:paraId="3B4691FA" w14:textId="77777777"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1134" w:type="dxa"/>
            <w:vMerge w:val="restart"/>
            <w:vAlign w:val="center"/>
          </w:tcPr>
          <w:p w14:paraId="1D5AF33F" w14:textId="77777777"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ค่าเป้าหมายประจำปี</w:t>
            </w:r>
          </w:p>
          <w:p w14:paraId="4532800B" w14:textId="68BFA38A" w:rsidR="0040798E" w:rsidRPr="00B17103" w:rsidRDefault="0040798E" w:rsidP="00D8323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๖</w:t>
            </w:r>
            <w:r w:rsidR="00B9318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  <w:p w14:paraId="3D66FCC3" w14:textId="77777777" w:rsidR="0040798E" w:rsidRPr="00B17103" w:rsidRDefault="0040798E" w:rsidP="00D8323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(คน)</w:t>
            </w:r>
          </w:p>
        </w:tc>
        <w:tc>
          <w:tcPr>
            <w:tcW w:w="1134" w:type="dxa"/>
            <w:vMerge w:val="restart"/>
            <w:vAlign w:val="center"/>
          </w:tcPr>
          <w:p w14:paraId="32FBABB8" w14:textId="77777777"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งบประมาณ</w:t>
            </w:r>
          </w:p>
          <w:p w14:paraId="7BF77460" w14:textId="4B909614"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๒๕</w:t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๖</w:t>
            </w:r>
            <w:r w:rsidR="00B9318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5252" w:type="dxa"/>
            <w:gridSpan w:val="4"/>
          </w:tcPr>
          <w:p w14:paraId="5F389277" w14:textId="77777777"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ห้วงระยะเวลาดำเนินการ</w:t>
            </w:r>
          </w:p>
          <w:p w14:paraId="1857C85C" w14:textId="77777777"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AAE1ED3" w14:textId="77777777"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  <w:p w14:paraId="04E187B5" w14:textId="77777777"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วิธีการพัฒนา</w:t>
            </w:r>
            <w:r w:rsidRPr="00B17103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br/>
            </w: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บุคลากร</w:t>
            </w:r>
          </w:p>
          <w:p w14:paraId="5B1FD264" w14:textId="77777777"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993" w:type="dxa"/>
            <w:vMerge w:val="restart"/>
          </w:tcPr>
          <w:p w14:paraId="6ED72389" w14:textId="77777777"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</w:rPr>
            </w:pPr>
          </w:p>
          <w:p w14:paraId="4E7B3D79" w14:textId="77777777"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หน่วยงานดำเนินการ</w:t>
            </w:r>
          </w:p>
        </w:tc>
      </w:tr>
      <w:tr w:rsidR="0040798E" w:rsidRPr="00D732DE" w14:paraId="1BBEF763" w14:textId="77777777" w:rsidTr="0040798E">
        <w:trPr>
          <w:trHeight w:val="528"/>
        </w:trPr>
        <w:tc>
          <w:tcPr>
            <w:tcW w:w="1946" w:type="dxa"/>
            <w:vMerge/>
            <w:vAlign w:val="center"/>
          </w:tcPr>
          <w:p w14:paraId="2D606D70" w14:textId="77777777" w:rsidR="0040798E" w:rsidRPr="00463720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65" w:type="dxa"/>
            <w:vMerge/>
            <w:vAlign w:val="center"/>
          </w:tcPr>
          <w:p w14:paraId="6753244C" w14:textId="77777777" w:rsidR="0040798E" w:rsidRPr="00463720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14:paraId="7BA463CD" w14:textId="77777777"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6C95BAC3" w14:textId="77777777"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472ABE74" w14:textId="77777777"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9" w:type="dxa"/>
          </w:tcPr>
          <w:p w14:paraId="4DD94C78" w14:textId="77777777"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1</w:t>
            </w:r>
          </w:p>
          <w:p w14:paraId="245779C0" w14:textId="503DC251" w:rsidR="0040798E" w:rsidRPr="00B17103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</w:pP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ต.ค. 6</w:t>
            </w:r>
            <w:r w:rsidR="00B9318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7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ธ.ค. 6</w:t>
            </w:r>
            <w:r w:rsidR="00B9318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7</w:t>
            </w:r>
          </w:p>
        </w:tc>
        <w:tc>
          <w:tcPr>
            <w:tcW w:w="1279" w:type="dxa"/>
          </w:tcPr>
          <w:p w14:paraId="4AE692A4" w14:textId="77777777"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2</w:t>
            </w:r>
          </w:p>
          <w:p w14:paraId="0A9479E5" w14:textId="7548682F"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ม.ค. 6</w:t>
            </w:r>
            <w:r w:rsidR="00B9318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มี.ค. 6</w:t>
            </w:r>
            <w:r w:rsidR="00B9318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419" w:type="dxa"/>
          </w:tcPr>
          <w:p w14:paraId="7D14F146" w14:textId="77777777"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3</w:t>
            </w:r>
          </w:p>
          <w:p w14:paraId="2778F547" w14:textId="04C571C3"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เม.ย. 6</w:t>
            </w:r>
            <w:r w:rsidR="00B9318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มิ-ย. 6</w:t>
            </w:r>
            <w:r w:rsidR="00B9318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275" w:type="dxa"/>
          </w:tcPr>
          <w:p w14:paraId="66667F87" w14:textId="77777777"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ไตรมาสที่ 4</w:t>
            </w:r>
          </w:p>
          <w:p w14:paraId="05375CFA" w14:textId="04A297AE"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ก.ค. 6</w:t>
            </w:r>
            <w:r w:rsidR="00B9318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  <w:r w:rsidRPr="00B1710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B17103">
              <w:rPr>
                <w:rFonts w:ascii="TH SarabunIT๙" w:eastAsia="Cordia New" w:hAnsi="TH SarabunIT๙" w:cs="TH SarabunIT๙"/>
                <w:sz w:val="20"/>
                <w:szCs w:val="20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 xml:space="preserve"> ก.ย. 6</w:t>
            </w:r>
            <w:r w:rsidR="00B93183">
              <w:rPr>
                <w:rFonts w:ascii="TH SarabunIT๙" w:eastAsia="Cordia New" w:hAnsi="TH SarabunIT๙" w:cs="TH SarabunIT๙" w:hint="cs"/>
                <w:sz w:val="20"/>
                <w:szCs w:val="20"/>
                <w:cs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14:paraId="37F68AC2" w14:textId="77777777" w:rsidR="0040798E" w:rsidRDefault="0040798E" w:rsidP="00D8323C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08360733" w14:textId="77777777" w:rsidR="0040798E" w:rsidRDefault="0040798E" w:rsidP="00D8323C">
            <w:pPr>
              <w:spacing w:after="0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40798E" w:rsidRPr="00D732DE" w14:paraId="3494C1D1" w14:textId="77777777" w:rsidTr="0040798E">
        <w:trPr>
          <w:trHeight w:val="1791"/>
        </w:trPr>
        <w:tc>
          <w:tcPr>
            <w:tcW w:w="1946" w:type="dxa"/>
            <w:vMerge w:val="restart"/>
          </w:tcPr>
          <w:p w14:paraId="08254BDD" w14:textId="77777777" w:rsidR="0040798E" w:rsidRPr="009011A2" w:rsidRDefault="0040798E" w:rsidP="00D8323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บุคลากรที</w:t>
            </w:r>
            <w:r w:rsidRPr="00094527">
              <w:rPr>
                <w:rFonts w:ascii="TH SarabunIT๙" w:eastAsia="Cordia New" w:hAnsi="TH SarabunIT๙" w:cs="TH SarabunIT๙" w:hint="cs"/>
                <w:spacing w:val="-12"/>
                <w:sz w:val="26"/>
                <w:szCs w:val="26"/>
                <w:cs/>
              </w:rPr>
              <w:t>่</w:t>
            </w:r>
            <w:r w:rsidRPr="0009452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รับผิดชอบ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สามารถดำเนินการบริหารงานบุคคลได้อย่างมีประสิทธิภาพ</w:t>
            </w:r>
          </w:p>
        </w:tc>
        <w:tc>
          <w:tcPr>
            <w:tcW w:w="2265" w:type="dxa"/>
          </w:tcPr>
          <w:p w14:paraId="19DC07EC" w14:textId="77777777" w:rsidR="0040798E" w:rsidRPr="009011A2" w:rsidRDefault="0040798E" w:rsidP="00D8323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</w:rPr>
              <w:t>1</w:t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) โครงการฝึกอบรม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เชิงปฏิบัติการ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การบริหารงานบุคคลขององค์กรปกครอง</w:t>
            </w:r>
            <w: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1985" w:type="dxa"/>
          </w:tcPr>
          <w:p w14:paraId="2928A9C6" w14:textId="77777777" w:rsidR="0040798E" w:rsidRPr="0040798E" w:rsidRDefault="0040798E" w:rsidP="00D8323C">
            <w:pPr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40798E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ร้อยละของบุคลากรที่ผ่าน</w:t>
            </w:r>
            <w:r w:rsidRPr="0040798E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การประเมินการทดสอบหลังการฝึกอบรม (ร้อยละ ๘๐)</w:t>
            </w:r>
          </w:p>
        </w:tc>
        <w:tc>
          <w:tcPr>
            <w:tcW w:w="1134" w:type="dxa"/>
          </w:tcPr>
          <w:p w14:paraId="1805DDE2" w14:textId="77777777" w:rsidR="0040798E" w:rsidRPr="009011A2" w:rsidRDefault="0040798E" w:rsidP="00D8323C">
            <w:pPr>
              <w:spacing w:after="0"/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4</w:t>
            </w:r>
          </w:p>
          <w:p w14:paraId="341DEF7C" w14:textId="77777777" w:rsidR="0040798E" w:rsidRPr="009011A2" w:rsidRDefault="0040798E" w:rsidP="00D8323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</w:p>
          <w:p w14:paraId="7B792D5A" w14:textId="77777777" w:rsidR="0040798E" w:rsidRPr="009011A2" w:rsidRDefault="0040798E" w:rsidP="00D8323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72CDD692" w14:textId="77777777" w:rsidR="0040798E" w:rsidRPr="009011A2" w:rsidRDefault="0040798E" w:rsidP="00D83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12</w:t>
            </w: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,000</w:t>
            </w:r>
          </w:p>
          <w:p w14:paraId="5DAD8910" w14:textId="77777777" w:rsidR="0040798E" w:rsidRPr="009011A2" w:rsidRDefault="0040798E" w:rsidP="00D83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14:paraId="6570058C" w14:textId="77777777"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9" w:type="dxa"/>
          </w:tcPr>
          <w:p w14:paraId="1591CACA" w14:textId="3E063E33"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9" w:type="dxa"/>
          </w:tcPr>
          <w:p w14:paraId="151D75B0" w14:textId="108CF8D5" w:rsidR="0040798E" w:rsidRPr="009011A2" w:rsidRDefault="00B93183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5AD8F0" wp14:editId="682B541B">
                      <wp:simplePos x="0" y="0"/>
                      <wp:positionH relativeFrom="column">
                        <wp:posOffset>-742950</wp:posOffset>
                      </wp:positionH>
                      <wp:positionV relativeFrom="paragraph">
                        <wp:posOffset>95250</wp:posOffset>
                      </wp:positionV>
                      <wp:extent cx="2051685" cy="63500"/>
                      <wp:effectExtent l="0" t="0" r="24765" b="12700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1685" cy="63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5CEDF" id="สี่เหลี่ยมผืนผ้า 2" o:spid="_x0000_s1026" style="position:absolute;margin-left:-58.5pt;margin-top:7.5pt;width:161.55pt;height: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275" w:type="dxa"/>
          </w:tcPr>
          <w:p w14:paraId="26388D4C" w14:textId="77777777"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62916477" w14:textId="77777777" w:rsidR="0040798E" w:rsidRPr="00F4223C" w:rsidRDefault="0040798E" w:rsidP="00D83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</w:rPr>
              <w:t>1</w:t>
            </w:r>
            <w:r w:rsidRPr="00F4223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) </w:t>
            </w: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ร</w:t>
            </w:r>
            <w:r w:rsidRPr="00F4223C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ฝึกอบรม</w:t>
            </w:r>
          </w:p>
          <w:p w14:paraId="7EC80A7C" w14:textId="77777777" w:rsidR="0040798E" w:rsidRPr="00F4223C" w:rsidRDefault="0040798E" w:rsidP="00D83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F4223C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F4223C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๒) การฝึกปฏิบัติ</w:t>
            </w:r>
          </w:p>
          <w:p w14:paraId="5B472E68" w14:textId="77777777"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54CC3342" w14:textId="77777777" w:rsidR="0040798E" w:rsidRPr="0040798E" w:rsidRDefault="0040798E" w:rsidP="0040798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0798E">
              <w:rPr>
                <w:rFonts w:ascii="TH SarabunIT๙" w:eastAsia="Cordia New" w:hAnsi="TH SarabunIT๙" w:cs="TH SarabunIT๙"/>
                <w:szCs w:val="22"/>
                <w:cs/>
              </w:rPr>
              <w:t>สถาบันการศึกษา</w:t>
            </w:r>
          </w:p>
          <w:p w14:paraId="38D73EE6" w14:textId="77777777" w:rsidR="0040798E" w:rsidRPr="009011A2" w:rsidRDefault="0040798E" w:rsidP="0040798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40798E">
              <w:rPr>
                <w:rFonts w:ascii="TH SarabunIT๙" w:eastAsia="Cordia New" w:hAnsi="TH SarabunIT๙" w:cs="TH SarabunIT๙"/>
                <w:szCs w:val="22"/>
                <w:cs/>
              </w:rPr>
              <w:t>ให้บริการวิชาการ</w:t>
            </w:r>
          </w:p>
        </w:tc>
      </w:tr>
      <w:tr w:rsidR="0040798E" w:rsidRPr="00D732DE" w14:paraId="262DCDAC" w14:textId="77777777" w:rsidTr="0040798E">
        <w:tc>
          <w:tcPr>
            <w:tcW w:w="1946" w:type="dxa"/>
            <w:vMerge/>
          </w:tcPr>
          <w:p w14:paraId="49DC349C" w14:textId="77777777" w:rsidR="0040798E" w:rsidRPr="009011A2" w:rsidRDefault="0040798E" w:rsidP="00D8323C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265" w:type="dxa"/>
          </w:tcPr>
          <w:p w14:paraId="1FDB1BAA" w14:textId="77777777" w:rsidR="0040798E" w:rsidRPr="0040798E" w:rsidRDefault="0040798E" w:rsidP="00D8323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4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๒) โครงการการเรียนรู้ด้วยตนเองผ่านสื่ออิเล็กทรอนิกส์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</w:t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</w:rPr>
              <w:t>e</w:t>
            </w: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t>-</w:t>
            </w:r>
            <w:r w:rsidRPr="00094527">
              <w:rPr>
                <w:rFonts w:ascii="TH SarabunIT๙" w:eastAsia="Cordia New" w:hAnsi="TH SarabunIT๙" w:cs="TH SarabunIT๙"/>
                <w:sz w:val="26"/>
                <w:szCs w:val="26"/>
              </w:rPr>
              <w:t>Learning)</w:t>
            </w:r>
          </w:p>
        </w:tc>
        <w:tc>
          <w:tcPr>
            <w:tcW w:w="1985" w:type="dxa"/>
          </w:tcPr>
          <w:p w14:paraId="33C11E2D" w14:textId="77777777" w:rsidR="0040798E" w:rsidRPr="009011A2" w:rsidRDefault="0040798E" w:rsidP="00D8323C">
            <w:pPr>
              <w:jc w:val="thaiDistribute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ร้อยละของบุคลากรที่ผ่าน</w:t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br/>
              <w:t xml:space="preserve">การเรียนรู้ด้วยตนเอง </w:t>
            </w:r>
            <w:r>
              <w:rPr>
                <w:rFonts w:ascii="TH SarabunIT๙" w:eastAsia="Cordia New" w:hAnsi="TH SarabunIT๙" w:cs="TH SarabunIT๙"/>
                <w:sz w:val="26"/>
                <w:szCs w:val="26"/>
              </w:rPr>
              <w:br/>
            </w: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(ร้อยละ ๘๐)</w:t>
            </w:r>
          </w:p>
        </w:tc>
        <w:tc>
          <w:tcPr>
            <w:tcW w:w="1134" w:type="dxa"/>
          </w:tcPr>
          <w:p w14:paraId="12AF80E3" w14:textId="77777777" w:rsidR="0040798E" w:rsidRPr="009011A2" w:rsidRDefault="0040798E" w:rsidP="00D8323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800</w:t>
            </w:r>
          </w:p>
        </w:tc>
        <w:tc>
          <w:tcPr>
            <w:tcW w:w="1134" w:type="dxa"/>
          </w:tcPr>
          <w:p w14:paraId="71F04473" w14:textId="77777777" w:rsidR="0040798E" w:rsidRPr="009011A2" w:rsidRDefault="0040798E" w:rsidP="00D83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79" w:type="dxa"/>
          </w:tcPr>
          <w:p w14:paraId="297EF4A0" w14:textId="77777777"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C90A20" wp14:editId="3A3FC5F6">
                      <wp:simplePos x="0" y="0"/>
                      <wp:positionH relativeFrom="column">
                        <wp:posOffset>-32961</wp:posOffset>
                      </wp:positionH>
                      <wp:positionV relativeFrom="paragraph">
                        <wp:posOffset>110859</wp:posOffset>
                      </wp:positionV>
                      <wp:extent cx="2456121" cy="85061"/>
                      <wp:effectExtent l="0" t="0" r="20955" b="10795"/>
                      <wp:wrapNone/>
                      <wp:docPr id="3" name="สี่เหลี่ยมผืนผ้า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6121" cy="850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C2D9E" id="สี่เหลี่ยมผืนผ้า 3" o:spid="_x0000_s1026" style="position:absolute;margin-left:-2.6pt;margin-top:8.75pt;width:193.4pt;height: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1279" w:type="dxa"/>
          </w:tcPr>
          <w:p w14:paraId="067B79EA" w14:textId="77777777"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9" w:type="dxa"/>
          </w:tcPr>
          <w:p w14:paraId="4A00CD0A" w14:textId="77777777"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14:paraId="1BC6D9F8" w14:textId="77777777"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36A4B0B2" w14:textId="77777777" w:rsidR="0040798E" w:rsidRPr="00DA4667" w:rsidRDefault="0040798E" w:rsidP="00D83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) </w:t>
            </w:r>
            <w:r w:rsidRPr="00DA466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การฝึกอบรม</w:t>
            </w:r>
          </w:p>
          <w:p w14:paraId="671B7FF1" w14:textId="77777777" w:rsidR="0040798E" w:rsidRPr="009011A2" w:rsidRDefault="0040798E" w:rsidP="0040798E">
            <w:pPr>
              <w:spacing w:after="0"/>
              <w:ind w:left="-107" w:right="-11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2508343E" w14:textId="77777777" w:rsidR="0040798E" w:rsidRPr="0040798E" w:rsidRDefault="0040798E" w:rsidP="0040798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40798E">
              <w:rPr>
                <w:rFonts w:ascii="TH SarabunIT๙" w:eastAsia="Cordia New" w:hAnsi="TH SarabunIT๙" w:cs="TH SarabunIT๙"/>
                <w:szCs w:val="22"/>
                <w:cs/>
              </w:rPr>
              <w:t>สถาบันการศึกษา</w:t>
            </w:r>
          </w:p>
          <w:p w14:paraId="46C8F362" w14:textId="77777777" w:rsidR="0040798E" w:rsidRPr="009011A2" w:rsidRDefault="0040798E" w:rsidP="0040798E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40798E">
              <w:rPr>
                <w:rFonts w:ascii="TH SarabunIT๙" w:eastAsia="Cordia New" w:hAnsi="TH SarabunIT๙" w:cs="TH SarabunIT๙"/>
                <w:szCs w:val="22"/>
                <w:cs/>
              </w:rPr>
              <w:t>ให้บริการวิชาการ</w:t>
            </w:r>
          </w:p>
        </w:tc>
      </w:tr>
      <w:tr w:rsidR="0040798E" w:rsidRPr="00D732DE" w14:paraId="425FBECF" w14:textId="77777777" w:rsidTr="0040798E">
        <w:tc>
          <w:tcPr>
            <w:tcW w:w="1946" w:type="dxa"/>
          </w:tcPr>
          <w:p w14:paraId="4637F582" w14:textId="77777777" w:rsidR="0040798E" w:rsidRPr="009011A2" w:rsidRDefault="0040798E" w:rsidP="00D8323C">
            <w:pPr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๒) ส่วนราชการมีการจัดการความรู้ขององค์กรปกครองส่วนท้องถิ่น</w:t>
            </w:r>
          </w:p>
        </w:tc>
        <w:tc>
          <w:tcPr>
            <w:tcW w:w="2265" w:type="dxa"/>
          </w:tcPr>
          <w:p w14:paraId="6BD254A4" w14:textId="77777777" w:rsidR="0040798E" w:rsidRPr="009011A2" w:rsidRDefault="0040798E" w:rsidP="00D8323C">
            <w:pPr>
              <w:spacing w:after="0"/>
              <w:jc w:val="thaiDistribute"/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</w:pP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๑) โครงการประกวดการจัดการความรู้ขององค์กรปกครอง</w:t>
            </w:r>
            <w:r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br/>
            </w:r>
            <w:r w:rsidRPr="00160C17">
              <w:rPr>
                <w:rFonts w:ascii="TH SarabunIT๙" w:eastAsia="Cordia New" w:hAnsi="TH SarabunIT๙" w:cs="TH SarabunIT๙"/>
                <w:spacing w:val="-12"/>
                <w:sz w:val="26"/>
                <w:szCs w:val="26"/>
                <w:cs/>
              </w:rPr>
              <w:t>ส่วนท้องถิ่น</w:t>
            </w:r>
          </w:p>
        </w:tc>
        <w:tc>
          <w:tcPr>
            <w:tcW w:w="1985" w:type="dxa"/>
          </w:tcPr>
          <w:p w14:paraId="7F05FE4D" w14:textId="77777777" w:rsidR="0040798E" w:rsidRPr="0040798E" w:rsidRDefault="0040798E" w:rsidP="00D8323C">
            <w:pPr>
              <w:spacing w:after="0"/>
              <w:jc w:val="thaiDistribute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 w:rsidRPr="0040798E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ร้อยละของส่วนราชการ</w:t>
            </w:r>
            <w:r w:rsidRPr="0040798E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</w:r>
            <w:r w:rsidRPr="0040798E">
              <w:rPr>
                <w:rFonts w:ascii="TH SarabunIT๙" w:eastAsia="Cordia New" w:hAnsi="TH SarabunIT๙" w:cs="TH SarabunIT๙"/>
                <w:spacing w:val="-12"/>
                <w:sz w:val="24"/>
                <w:szCs w:val="24"/>
                <w:cs/>
              </w:rPr>
              <w:t>มีการจัดทำคู่มือการปฏิบัติงาน</w:t>
            </w:r>
            <w:r w:rsidRPr="0040798E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และคู่มือการให้บริการประชาชน (๑ คู่มือ/</w:t>
            </w:r>
            <w:r w:rsidRPr="0040798E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br/>
              <w:t>ส่วนราชการ)</w:t>
            </w:r>
          </w:p>
        </w:tc>
        <w:tc>
          <w:tcPr>
            <w:tcW w:w="1134" w:type="dxa"/>
          </w:tcPr>
          <w:p w14:paraId="23F9D160" w14:textId="77777777" w:rsidR="0040798E" w:rsidRDefault="0040798E" w:rsidP="00D8323C">
            <w:pPr>
              <w:ind w:left="-109" w:right="-122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1134" w:type="dxa"/>
          </w:tcPr>
          <w:p w14:paraId="41E21E07" w14:textId="77777777" w:rsidR="0040798E" w:rsidRDefault="0040798E" w:rsidP="00D8323C">
            <w:pPr>
              <w:spacing w:after="0"/>
              <w:ind w:left="-98" w:right="-107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1279" w:type="dxa"/>
          </w:tcPr>
          <w:p w14:paraId="1AA6B754" w14:textId="77777777" w:rsidR="0040798E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1279" w:type="dxa"/>
          </w:tcPr>
          <w:p w14:paraId="08D3E19E" w14:textId="77777777"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ordia New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1AE813" wp14:editId="79B80CCF">
                      <wp:simplePos x="0" y="0"/>
                      <wp:positionH relativeFrom="column">
                        <wp:posOffset>37376</wp:posOffset>
                      </wp:positionH>
                      <wp:positionV relativeFrom="paragraph">
                        <wp:posOffset>132671</wp:posOffset>
                      </wp:positionV>
                      <wp:extent cx="2287758" cy="63352"/>
                      <wp:effectExtent l="0" t="0" r="17780" b="13335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7758" cy="633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6406B" id="สี่เหลี่ยมผืนผ้า 1" o:spid="_x0000_s1026" style="position:absolute;margin-left:2.95pt;margin-top:10.45pt;width:180.15pt;height: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1419" w:type="dxa"/>
          </w:tcPr>
          <w:p w14:paraId="4383248B" w14:textId="77777777"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75" w:type="dxa"/>
          </w:tcPr>
          <w:p w14:paraId="191DC08A" w14:textId="77777777" w:rsidR="0040798E" w:rsidRPr="009011A2" w:rsidRDefault="0040798E" w:rsidP="00D8323C">
            <w:pPr>
              <w:spacing w:after="0"/>
              <w:ind w:left="-107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14:paraId="25703205" w14:textId="77777777" w:rsidR="0040798E" w:rsidRPr="00DA4667" w:rsidRDefault="0040798E" w:rsidP="00D83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 xml:space="preserve">) </w:t>
            </w:r>
            <w:r w:rsidRPr="00DA4667"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การฝึกอบรม</w:t>
            </w:r>
          </w:p>
          <w:p w14:paraId="5C3BB305" w14:textId="77777777" w:rsidR="0040798E" w:rsidRPr="00DA4667" w:rsidRDefault="0040798E" w:rsidP="00D83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 w:rsidRPr="00DA4667">
              <w:rPr>
                <w:rFonts w:ascii="TH SarabunIT๙" w:eastAsia="Cordia New" w:hAnsi="TH SarabunIT๙" w:cs="TH SarabunIT๙"/>
                <w:sz w:val="24"/>
                <w:szCs w:val="24"/>
              </w:rPr>
              <w:t xml:space="preserve"> </w:t>
            </w:r>
            <w:r w:rsidRPr="00DA4667"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๒) การฝึกปฏิบัติ</w:t>
            </w:r>
          </w:p>
          <w:p w14:paraId="794FB269" w14:textId="77777777" w:rsidR="0040798E" w:rsidRPr="00DA4667" w:rsidRDefault="0040798E" w:rsidP="00D8323C">
            <w:pPr>
              <w:spacing w:after="0"/>
              <w:ind w:left="-107" w:right="-110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14:paraId="017C600F" w14:textId="77777777" w:rsidR="0040798E" w:rsidRPr="009011A2" w:rsidRDefault="0040798E" w:rsidP="00D8323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กรมส่งเสริม</w:t>
            </w:r>
          </w:p>
          <w:p w14:paraId="1B7DC0F2" w14:textId="77777777" w:rsidR="0040798E" w:rsidRPr="009011A2" w:rsidRDefault="0040798E" w:rsidP="00D8323C">
            <w:pPr>
              <w:spacing w:after="0"/>
              <w:ind w:left="-105" w:right="-110"/>
              <w:jc w:val="center"/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</w:pPr>
            <w:r w:rsidRPr="009011A2">
              <w:rPr>
                <w:rFonts w:ascii="TH SarabunIT๙" w:eastAsia="Cordia New" w:hAnsi="TH SarabunIT๙" w:cs="TH SarabunIT๙"/>
                <w:sz w:val="26"/>
                <w:szCs w:val="26"/>
                <w:cs/>
              </w:rPr>
              <w:t>การปกครองท้องถิ่น</w:t>
            </w:r>
          </w:p>
        </w:tc>
      </w:tr>
    </w:tbl>
    <w:bookmarkEnd w:id="0"/>
    <w:p w14:paraId="6E27E7B2" w14:textId="77777777" w:rsidR="0040798E" w:rsidRPr="00F01E90" w:rsidRDefault="0040798E" w:rsidP="0040798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01E9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 การพัฒนาและเสริมสร้างการบริหารงานบุคคลและองค์กรแห่งการเรียนรู้</w:t>
      </w:r>
    </w:p>
    <w:p w14:paraId="0BF08DC1" w14:textId="68DF8516" w:rsidR="00BB06B9" w:rsidRPr="0040798E" w:rsidRDefault="0040798E" w:rsidP="0040798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98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256</w:t>
      </w:r>
      <w:r w:rsidR="00B93183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67AE2C8" w14:textId="77777777" w:rsidR="0040798E" w:rsidRPr="0040798E" w:rsidRDefault="0040798E" w:rsidP="0040798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798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องค์การบริหารส่วนตำบลปะเสยะวอ  อำเภอสายบุรี  จังหวัดปัตตานี</w:t>
      </w:r>
    </w:p>
    <w:sectPr w:rsidR="0040798E" w:rsidRPr="0040798E" w:rsidSect="0040798E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8E"/>
    <w:rsid w:val="001100B8"/>
    <w:rsid w:val="00351AE6"/>
    <w:rsid w:val="0040798E"/>
    <w:rsid w:val="00B93183"/>
    <w:rsid w:val="00BB06B9"/>
    <w:rsid w:val="00C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5F10"/>
  <w15:docId w15:val="{E8CA1738-8262-4658-9A29-7C17618F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9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2025-04-21T03:50:00Z</dcterms:created>
  <dcterms:modified xsi:type="dcterms:W3CDTF">2025-04-21T03:59:00Z</dcterms:modified>
</cp:coreProperties>
</file>